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F2FC" w14:textId="50506DD4" w:rsidR="007E246E" w:rsidRDefault="007E246E" w:rsidP="007E246E">
      <w:r>
        <w:rPr>
          <w:noProof/>
        </w:rPr>
        <w:drawing>
          <wp:inline distT="0" distB="0" distL="0" distR="0" wp14:anchorId="67134DB3" wp14:editId="7B3CC93A">
            <wp:extent cx="1055124" cy="962025"/>
            <wp:effectExtent l="0" t="0" r="0" b="0"/>
            <wp:docPr id="1367739914" name="Imagen 1" descr="Gráfico, Gráfico de rectángulo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39914" name="Imagen 1" descr="Gráfico, Gráfico de rectángulo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72" cy="97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08229AD" wp14:editId="2DAD48D6">
            <wp:extent cx="1046417" cy="961390"/>
            <wp:effectExtent l="0" t="0" r="1905" b="0"/>
            <wp:docPr id="1327324147" name="Imagen 3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24147" name="Imagen 3" descr="Imagen que contiene Text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478" cy="101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13217B" wp14:editId="5D7D5EDE">
            <wp:extent cx="1054671" cy="955862"/>
            <wp:effectExtent l="0" t="0" r="0" b="0"/>
            <wp:docPr id="1911895087" name="Imagen 4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95087" name="Imagen 4" descr="Imagen que contiene Text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84" cy="9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8923F33" wp14:editId="59098698">
            <wp:extent cx="971550" cy="971550"/>
            <wp:effectExtent l="0" t="0" r="0" b="0"/>
            <wp:docPr id="853655251" name="Imagen 5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55251" name="Imagen 5" descr="Logotipo, nombre de la empresa&#10;&#10;El contenido generado por IA puede ser incorrec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8AF2" w14:textId="77777777" w:rsidR="007E246E" w:rsidRDefault="007E246E" w:rsidP="007E246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E3A9384" w14:textId="499D72EB" w:rsidR="007E246E" w:rsidRDefault="007E246E" w:rsidP="007E246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E246E">
        <w:rPr>
          <w:rFonts w:ascii="Calibri" w:hAnsi="Calibri" w:cs="Calibri"/>
          <w:b/>
          <w:bCs/>
          <w:sz w:val="28"/>
          <w:szCs w:val="28"/>
        </w:rPr>
        <w:t>BASES ADMINISTRATIVAS CONCURSO ARTISTICO “JUNTOS SUPERAMOS EL DESASTRE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3C5FFDEE" w14:textId="77777777" w:rsidR="007E246E" w:rsidRDefault="007E246E" w:rsidP="007E246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FA287D7" w14:textId="609DE6D1" w:rsidR="007E246E" w:rsidRPr="00480FC4" w:rsidRDefault="007E246E" w:rsidP="007E246E">
      <w:pPr>
        <w:spacing w:line="240" w:lineRule="auto"/>
        <w:rPr>
          <w:rFonts w:ascii="Calibri" w:hAnsi="Calibri" w:cs="Calibri"/>
          <w:b/>
          <w:bCs/>
        </w:rPr>
      </w:pPr>
      <w:r w:rsidRPr="00486503">
        <w:rPr>
          <w:rFonts w:ascii="Calibri" w:hAnsi="Calibri" w:cs="Calibri"/>
        </w:rPr>
        <w:t xml:space="preserve">TEMA: </w:t>
      </w:r>
      <w:r w:rsidR="00480FC4" w:rsidRPr="00486503">
        <w:rPr>
          <w:rFonts w:ascii="Calibri" w:hAnsi="Calibri" w:cs="Calibri"/>
          <w:b/>
          <w:bCs/>
        </w:rPr>
        <w:t>F</w:t>
      </w:r>
      <w:r w:rsidRPr="00486503">
        <w:rPr>
          <w:rFonts w:ascii="Calibri" w:hAnsi="Calibri" w:cs="Calibri"/>
          <w:b/>
          <w:bCs/>
        </w:rPr>
        <w:t>ASES DEL CICLO DEL RIESGO ANTE DESASTRES, DESDE LA MIRADA DE NIÑOS, NIÑAS Y ADOLESCENTES</w:t>
      </w:r>
    </w:p>
    <w:p w14:paraId="28DFA0BF" w14:textId="0C8713DD" w:rsidR="007E246E" w:rsidRDefault="007E246E" w:rsidP="007E24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Presentación: E</w:t>
      </w:r>
      <w:r w:rsidRPr="007E246E">
        <w:rPr>
          <w:rFonts w:ascii="Calibri" w:hAnsi="Calibri" w:cs="Calibri"/>
        </w:rPr>
        <w:t>ste c</w:t>
      </w:r>
      <w:r>
        <w:rPr>
          <w:rFonts w:ascii="Calibri" w:hAnsi="Calibri" w:cs="Calibri"/>
        </w:rPr>
        <w:t>oncurso</w:t>
      </w:r>
      <w:r w:rsidRPr="007E246E">
        <w:rPr>
          <w:rFonts w:ascii="Calibri" w:hAnsi="Calibri" w:cs="Calibri"/>
        </w:rPr>
        <w:t xml:space="preserve"> busca acercar a las nuevas generaciones al conocimiento de las fases del ciclo de riesgo de desastres —prevención, preparación, respuesta y recuperación— a través del arte y la creatividad. Inspirado en el modelo japonés de gestión de riesgos, reconocido mundialmente por su enfoque integral y culturalmente arraigado, el concurso destaca la importancia de fomentar la resiliencia desde la primera infancia. Queremos que los y las participantes reflexionen, imaginen y expresen cómo pueden contribuir a comunidades más seguras y preparadas, convirtiéndose en agentes de cambio desde hoy.</w:t>
      </w:r>
    </w:p>
    <w:p w14:paraId="0526144A" w14:textId="77777777" w:rsidR="007E246E" w:rsidRDefault="007E246E" w:rsidP="007E246E">
      <w:pPr>
        <w:spacing w:line="240" w:lineRule="auto"/>
        <w:jc w:val="both"/>
        <w:rPr>
          <w:rFonts w:ascii="Calibri" w:hAnsi="Calibri" w:cs="Calibri"/>
        </w:rPr>
      </w:pPr>
    </w:p>
    <w:p w14:paraId="04E61448" w14:textId="6E29589B" w:rsidR="007E246E" w:rsidRPr="007E246E" w:rsidRDefault="007E246E" w:rsidP="007E24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</w:pPr>
      <w:r w:rsidRPr="007E246E"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  <w:t>Objetivo del Concurso</w:t>
      </w:r>
    </w:p>
    <w:p w14:paraId="0B80FAFC" w14:textId="77777777" w:rsidR="007E246E" w:rsidRDefault="007E246E" w:rsidP="007E24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0F4AB00F" w14:textId="121F3184" w:rsidR="007E246E" w:rsidRDefault="007E246E" w:rsidP="007E24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7E246E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Invitar a participar a todos los niños, niñas y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j</w:t>
      </w:r>
      <w:r w:rsidRPr="007E246E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óvenes, residentes de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la c</w:t>
      </w:r>
      <w:r w:rsidRPr="007E246E">
        <w:rPr>
          <w:rFonts w:ascii="Calibri" w:eastAsia="Times New Roman" w:hAnsi="Calibri" w:cs="Calibri"/>
          <w:kern w:val="0"/>
          <w:lang w:eastAsia="es-CL"/>
          <w14:ligatures w14:val="none"/>
        </w:rPr>
        <w:t>omuna d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e Quilpué</w:t>
      </w:r>
      <w:r w:rsidRPr="007E246E">
        <w:rPr>
          <w:rFonts w:ascii="Calibri" w:eastAsia="Times New Roman" w:hAnsi="Calibri" w:cs="Calibri"/>
          <w:kern w:val="0"/>
          <w:lang w:eastAsia="es-CL"/>
          <w14:ligatures w14:val="none"/>
        </w:rPr>
        <w:t>, para que puedan expresar de manera creativa a través del dibujo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y fotografía</w:t>
      </w:r>
      <w:r w:rsidRPr="007E246E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la importancia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de la gestión de riesgos ante desastres. </w:t>
      </w:r>
    </w:p>
    <w:p w14:paraId="18271D86" w14:textId="77777777" w:rsidR="00F619B3" w:rsidRDefault="00F619B3" w:rsidP="007E24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50E67961" w14:textId="1FB8DF9C" w:rsidR="00F619B3" w:rsidRDefault="00F619B3" w:rsidP="007E24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F619B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Incentivar a los niños, niñas y jóvenes, de la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comuna de Quilpué</w:t>
      </w:r>
      <w:r w:rsidRPr="00F619B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a realizar manifestaciones artísticas creativas que fomenten la importancia de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reconocer los desastres y las fases que componen el ciclo de la gestión de riesgos ante desastres.</w:t>
      </w:r>
    </w:p>
    <w:p w14:paraId="1A234522" w14:textId="77777777" w:rsidR="00F619B3" w:rsidRDefault="00F619B3" w:rsidP="007E24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14D1A939" w14:textId="62014FC4" w:rsidR="00F619B3" w:rsidRDefault="007A79EB" w:rsidP="00F619B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Desarrollar mediante talleres y diálogos el acercamiento progresivo de niños, niñas y adolescentes estudiantes de </w:t>
      </w:r>
      <w:r w:rsidR="00D157F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jardines, escuelas,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colegios</w:t>
      </w:r>
      <w:r w:rsidR="00D157F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y liceos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públicos y privados de la comuna de Quilpué en temáticas vinculadas a la gestión de riesgo ante desastres. </w:t>
      </w:r>
    </w:p>
    <w:p w14:paraId="47713FF1" w14:textId="77777777" w:rsidR="007A79EB" w:rsidRDefault="007A79EB" w:rsidP="00F619B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76DD0A66" w14:textId="1CE46480" w:rsidR="007A79EB" w:rsidRPr="00F619B3" w:rsidRDefault="007A79EB" w:rsidP="00F619B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Exponer en una muestra artística, los trabajos de niños, niñas y adolescentes estudiantes </w:t>
      </w:r>
      <w:r w:rsidR="00D157F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de jardines, escuelas, colegios y liceos públicos y privados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de la comuna de Quilpué, en el centro cultural Daniel De la Vega durante todo el mes de agosto.</w:t>
      </w:r>
    </w:p>
    <w:p w14:paraId="1F05C716" w14:textId="77777777" w:rsidR="00F619B3" w:rsidRPr="007E246E" w:rsidRDefault="00F619B3" w:rsidP="007E24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47CF2CFC" w14:textId="77777777" w:rsidR="007A79EB" w:rsidRDefault="007A79EB" w:rsidP="007A79E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F619B3">
        <w:rPr>
          <w:rFonts w:ascii="Calibri" w:eastAsia="Times New Roman" w:hAnsi="Calibri" w:cs="Calibri"/>
          <w:kern w:val="0"/>
          <w:lang w:eastAsia="es-CL"/>
          <w14:ligatures w14:val="none"/>
        </w:rPr>
        <w:lastRenderedPageBreak/>
        <w:t xml:space="preserve">Desarrollar capacidades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en niños, niñas y jóvenes estudiantes de colegios</w:t>
      </w:r>
      <w:r w:rsidRPr="00F619B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públicos y privados de la comuna de Quilpué para resguardar la vida, proteger a otros y fomentar la resiliencia ante emergencias y desastres. </w:t>
      </w:r>
    </w:p>
    <w:p w14:paraId="0F61A5B7" w14:textId="77777777" w:rsidR="007E246E" w:rsidRDefault="007E246E" w:rsidP="007E246E">
      <w:pPr>
        <w:spacing w:line="240" w:lineRule="auto"/>
        <w:jc w:val="both"/>
        <w:rPr>
          <w:rFonts w:ascii="Calibri" w:hAnsi="Calibri" w:cs="Calibri"/>
        </w:rPr>
      </w:pPr>
    </w:p>
    <w:p w14:paraId="54066C50" w14:textId="77777777" w:rsidR="007A79EB" w:rsidRPr="009026FB" w:rsidRDefault="007A79EB" w:rsidP="007A7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 w:rsidRPr="009026FB">
        <w:rPr>
          <w:rFonts w:ascii="Arial" w:eastAsia="Times New Roman" w:hAnsi="Arial" w:cs="Arial"/>
          <w:b/>
          <w:bCs/>
          <w:color w:val="000000"/>
          <w:kern w:val="0"/>
          <w:lang w:eastAsia="es-CL"/>
          <w14:ligatures w14:val="none"/>
        </w:rPr>
        <w:t>2. Participantes</w:t>
      </w:r>
    </w:p>
    <w:p w14:paraId="15761980" w14:textId="77777777" w:rsidR="007A79EB" w:rsidRPr="009026FB" w:rsidRDefault="007A79EB" w:rsidP="007A79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</w:p>
    <w:p w14:paraId="6EBCF9AC" w14:textId="0B6960F3" w:rsidR="007A79EB" w:rsidRPr="007A79EB" w:rsidRDefault="007A79EB" w:rsidP="007A79E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>
        <w:rPr>
          <w:rFonts w:ascii="Calibri" w:eastAsia="Times New Roman" w:hAnsi="Calibri" w:cs="Calibri"/>
          <w:kern w:val="0"/>
          <w:lang w:eastAsia="es-CL"/>
          <w14:ligatures w14:val="none"/>
        </w:rPr>
        <w:t>El concurso y</w:t>
      </w:r>
      <w:r w:rsidR="00D157F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todas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las acciones</w:t>
      </w:r>
      <w:r w:rsidR="00D157F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del presente certamen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están dirigidas a niños, niñas y adolescentes</w:t>
      </w:r>
      <w:r w:rsidR="009D1FB3">
        <w:rPr>
          <w:rStyle w:val="Refdenotaalpie"/>
          <w:rFonts w:ascii="Calibri" w:eastAsia="Times New Roman" w:hAnsi="Calibri" w:cs="Calibri"/>
          <w:kern w:val="0"/>
          <w:lang w:eastAsia="es-CL"/>
          <w14:ligatures w14:val="none"/>
        </w:rPr>
        <w:footnoteReference w:id="1"/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 de la comuna de Quilpué, que estén cursando su educación </w:t>
      </w:r>
      <w:r w:rsidR="00D157F3">
        <w:rPr>
          <w:rFonts w:ascii="Calibri" w:eastAsia="Times New Roman" w:hAnsi="Calibri" w:cs="Calibri"/>
          <w:kern w:val="0"/>
          <w:lang w:eastAsia="es-CL"/>
          <w14:ligatures w14:val="none"/>
        </w:rPr>
        <w:t>en algún jardín infantil, escuela, colegio o liceo públicos y privados de la comuna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>. D</w:t>
      </w:r>
      <w:r w:rsidRPr="007A79EB">
        <w:rPr>
          <w:rFonts w:ascii="Calibri" w:eastAsia="Times New Roman" w:hAnsi="Calibri" w:cs="Calibri"/>
          <w:kern w:val="0"/>
          <w:lang w:eastAsia="es-CL"/>
          <w14:ligatures w14:val="none"/>
        </w:rPr>
        <w:t>ivididos en las siguientes categorías:</w:t>
      </w:r>
    </w:p>
    <w:p w14:paraId="62C321D6" w14:textId="77777777" w:rsidR="007A79EB" w:rsidRPr="007A79EB" w:rsidRDefault="007A79EB" w:rsidP="007A79EB">
      <w:pPr>
        <w:spacing w:after="0" w:line="240" w:lineRule="auto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72F5ED60" w14:textId="77777777" w:rsidR="007A79EB" w:rsidRPr="007A79EB" w:rsidRDefault="007A79EB" w:rsidP="007A79E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7A79EB">
        <w:rPr>
          <w:rFonts w:ascii="Calibri" w:eastAsia="Times New Roman" w:hAnsi="Calibri" w:cs="Calibri"/>
          <w:kern w:val="0"/>
          <w:lang w:eastAsia="es-CL"/>
          <w14:ligatures w14:val="none"/>
        </w:rPr>
        <w:t>Categoría A: 1° a 4° básico</w:t>
      </w:r>
    </w:p>
    <w:p w14:paraId="5FA06586" w14:textId="77777777" w:rsidR="007A79EB" w:rsidRPr="007A79EB" w:rsidRDefault="007A79EB" w:rsidP="007A79E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7A79EB">
        <w:rPr>
          <w:rFonts w:ascii="Calibri" w:eastAsia="Times New Roman" w:hAnsi="Calibri" w:cs="Calibri"/>
          <w:kern w:val="0"/>
          <w:lang w:eastAsia="es-CL"/>
          <w14:ligatures w14:val="none"/>
        </w:rPr>
        <w:t>Categoría B: 5° a 8° básico</w:t>
      </w:r>
    </w:p>
    <w:p w14:paraId="2763A404" w14:textId="77777777" w:rsidR="007A79EB" w:rsidRPr="007A79EB" w:rsidRDefault="007A79EB" w:rsidP="007A79E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7A79EB">
        <w:rPr>
          <w:rFonts w:ascii="Calibri" w:eastAsia="Times New Roman" w:hAnsi="Calibri" w:cs="Calibri"/>
          <w:kern w:val="0"/>
          <w:lang w:eastAsia="es-CL"/>
          <w14:ligatures w14:val="none"/>
        </w:rPr>
        <w:t>Categoría C: 1° a 4° medio</w:t>
      </w:r>
    </w:p>
    <w:p w14:paraId="3497FB3B" w14:textId="1E7A21BF" w:rsidR="007A79EB" w:rsidRPr="007A79EB" w:rsidRDefault="007A79EB" w:rsidP="007A79E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486503">
        <w:rPr>
          <w:rFonts w:ascii="Calibri" w:eastAsia="Times New Roman" w:hAnsi="Calibri" w:cs="Calibri"/>
          <w:kern w:val="0"/>
          <w:lang w:eastAsia="es-CL"/>
          <w14:ligatures w14:val="none"/>
        </w:rPr>
        <w:t>Categoría Párvulos </w:t>
      </w:r>
      <w:r w:rsidR="00480FC4" w:rsidRPr="00486503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(nivel medio mayor a </w:t>
      </w:r>
      <w:r w:rsidR="00486503" w:rsidRPr="00486503">
        <w:rPr>
          <w:rFonts w:ascii="Calibri" w:eastAsia="Times New Roman" w:hAnsi="Calibri" w:cs="Calibri"/>
          <w:kern w:val="0"/>
          <w:lang w:eastAsia="es-CL"/>
          <w14:ligatures w14:val="none"/>
        </w:rPr>
        <w:t>kínder</w:t>
      </w:r>
      <w:r w:rsidR="00480FC4" w:rsidRPr="00486503">
        <w:rPr>
          <w:rFonts w:ascii="Calibri" w:eastAsia="Times New Roman" w:hAnsi="Calibri" w:cs="Calibri"/>
          <w:kern w:val="0"/>
          <w:lang w:eastAsia="es-CL"/>
          <w14:ligatures w14:val="none"/>
        </w:rPr>
        <w:t>)</w:t>
      </w:r>
    </w:p>
    <w:p w14:paraId="00EB0AB5" w14:textId="77777777" w:rsidR="007A79EB" w:rsidRDefault="007A79EB" w:rsidP="007E246E">
      <w:pPr>
        <w:spacing w:line="240" w:lineRule="auto"/>
        <w:jc w:val="both"/>
        <w:rPr>
          <w:rFonts w:ascii="Calibri" w:hAnsi="Calibri" w:cs="Calibri"/>
        </w:rPr>
      </w:pPr>
    </w:p>
    <w:p w14:paraId="46E427A3" w14:textId="77777777" w:rsidR="00683A55" w:rsidRPr="009026FB" w:rsidRDefault="00683A55" w:rsidP="00683A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 w:rsidRPr="009026FB">
        <w:rPr>
          <w:rFonts w:ascii="Arial" w:eastAsia="Times New Roman" w:hAnsi="Arial" w:cs="Arial"/>
          <w:b/>
          <w:bCs/>
          <w:color w:val="000000"/>
          <w:kern w:val="0"/>
          <w:lang w:eastAsia="es-CL"/>
          <w14:ligatures w14:val="none"/>
        </w:rPr>
        <w:t>3. Temática</w:t>
      </w:r>
    </w:p>
    <w:p w14:paraId="39D18529" w14:textId="77777777" w:rsidR="00683A55" w:rsidRPr="009026FB" w:rsidRDefault="00683A55" w:rsidP="00683A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</w:p>
    <w:p w14:paraId="35EE53C8" w14:textId="5CE085D0" w:rsidR="00683A55" w:rsidRPr="00683A55" w:rsidRDefault="00683A55" w:rsidP="00683A5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683A55"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Interpretar y comunicar por medio de un dibujo (técnica libre) </w:t>
      </w:r>
      <w:r>
        <w:rPr>
          <w:rFonts w:ascii="Calibri" w:eastAsia="Times New Roman" w:hAnsi="Calibri" w:cs="Calibri"/>
          <w:kern w:val="0"/>
          <w:lang w:eastAsia="es-CL"/>
          <w14:ligatures w14:val="none"/>
        </w:rPr>
        <w:t xml:space="preserve">y fotografía </w:t>
      </w:r>
      <w:r w:rsidRPr="00683A55">
        <w:rPr>
          <w:rFonts w:ascii="Calibri" w:eastAsia="Times New Roman" w:hAnsi="Calibri" w:cs="Calibri"/>
          <w:kern w:val="0"/>
          <w:lang w:eastAsia="es-CL"/>
          <w14:ligatures w14:val="none"/>
        </w:rPr>
        <w:t>escenarios relacionados con la prevención, preparación, respuesta o recuperación frente a emergencias o desastres que estén presentes en la provincia de Marga Marga, en base a las siguientes amenazas:</w:t>
      </w:r>
    </w:p>
    <w:p w14:paraId="1310E9FD" w14:textId="77777777" w:rsidR="00683A55" w:rsidRPr="00683A55" w:rsidRDefault="00683A55" w:rsidP="00683A55">
      <w:pPr>
        <w:spacing w:after="0" w:line="240" w:lineRule="auto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683A55">
        <w:rPr>
          <w:rFonts w:ascii="Calibri" w:eastAsia="Times New Roman" w:hAnsi="Calibri" w:cs="Calibri"/>
          <w:kern w:val="0"/>
          <w:lang w:eastAsia="es-CL"/>
          <w14:ligatures w14:val="none"/>
        </w:rPr>
        <w:br/>
      </w:r>
    </w:p>
    <w:p w14:paraId="5463C1D8" w14:textId="77777777" w:rsidR="00683A55" w:rsidRPr="00683A55" w:rsidRDefault="00683A55" w:rsidP="00683A55">
      <w:p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Geológicas:</w:t>
      </w:r>
    </w:p>
    <w:p w14:paraId="12106CFE" w14:textId="77777777" w:rsidR="00683A55" w:rsidRPr="00683A55" w:rsidRDefault="00683A55" w:rsidP="00683A55">
      <w:pPr>
        <w:numPr>
          <w:ilvl w:val="1"/>
          <w:numId w:val="4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Terremotos:</w:t>
      </w:r>
      <w:r w:rsidRPr="00683A55">
        <w:rPr>
          <w:rFonts w:ascii="Calibri" w:hAnsi="Calibri" w:cs="Calibri"/>
        </w:rPr>
        <w:t> Movimientos sísmicos que pueden causar daños a la infraestructura y pérdidas de vidas. </w:t>
      </w:r>
    </w:p>
    <w:p w14:paraId="1B31F782" w14:textId="77777777" w:rsidR="00683A55" w:rsidRPr="00683A55" w:rsidRDefault="00683A55" w:rsidP="00683A55">
      <w:pPr>
        <w:numPr>
          <w:ilvl w:val="1"/>
          <w:numId w:val="5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Erupciones volcánicas:</w:t>
      </w:r>
      <w:r w:rsidRPr="00683A55">
        <w:rPr>
          <w:rFonts w:ascii="Calibri" w:hAnsi="Calibri" w:cs="Calibri"/>
        </w:rPr>
        <w:t> Desprendimiento de lava, cenizas y gases que pueden generar peligros para la población y el medio ambiente. </w:t>
      </w:r>
    </w:p>
    <w:p w14:paraId="66F108A5" w14:textId="77777777" w:rsidR="00683A55" w:rsidRPr="00683A55" w:rsidRDefault="00683A55" w:rsidP="00683A55">
      <w:pPr>
        <w:numPr>
          <w:ilvl w:val="1"/>
          <w:numId w:val="6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Tsunamis:</w:t>
      </w:r>
      <w:r w:rsidRPr="00683A55">
        <w:rPr>
          <w:rFonts w:ascii="Calibri" w:hAnsi="Calibri" w:cs="Calibri"/>
        </w:rPr>
        <w:t> Ondas gigantes causadas por terremotos o erupciones volcánicas submarinas que pueden inundar áreas costeras. </w:t>
      </w:r>
    </w:p>
    <w:p w14:paraId="47E59AA7" w14:textId="77777777" w:rsidR="00683A55" w:rsidRPr="00683A55" w:rsidRDefault="00683A55" w:rsidP="00683A55">
      <w:p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Hidrometeorológicas:</w:t>
      </w:r>
    </w:p>
    <w:p w14:paraId="4E6AC40C" w14:textId="77777777" w:rsidR="00683A55" w:rsidRPr="00683A55" w:rsidRDefault="00683A55" w:rsidP="00683A55">
      <w:pPr>
        <w:numPr>
          <w:ilvl w:val="1"/>
          <w:numId w:val="7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Inundaciones:</w:t>
      </w:r>
      <w:r w:rsidRPr="00683A55">
        <w:rPr>
          <w:rFonts w:ascii="Calibri" w:hAnsi="Calibri" w:cs="Calibri"/>
        </w:rPr>
        <w:t> Acumulación de agua que puede cubrir áreas urbanas y rurales, causando daños a la infraestructura y pérdidas de vidas. </w:t>
      </w:r>
    </w:p>
    <w:p w14:paraId="70EFCFDB" w14:textId="77777777" w:rsidR="00683A55" w:rsidRPr="00683A55" w:rsidRDefault="00683A55" w:rsidP="00683A55">
      <w:pPr>
        <w:numPr>
          <w:ilvl w:val="1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Huracanes:</w:t>
      </w:r>
      <w:r w:rsidRPr="00683A55">
        <w:rPr>
          <w:rFonts w:ascii="Calibri" w:hAnsi="Calibri" w:cs="Calibri"/>
        </w:rPr>
        <w:t> Sistemas de tormentas tropicales con fuertes vientos y lluvias torrenciales que pueden causar daños significativos. </w:t>
      </w:r>
    </w:p>
    <w:p w14:paraId="3B05FA0C" w14:textId="77777777" w:rsidR="00683A55" w:rsidRPr="00683A55" w:rsidRDefault="00683A55" w:rsidP="00683A55">
      <w:pPr>
        <w:numPr>
          <w:ilvl w:val="1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lastRenderedPageBreak/>
        <w:t>Sequías:</w:t>
      </w:r>
      <w:r w:rsidRPr="00683A55">
        <w:rPr>
          <w:rFonts w:ascii="Calibri" w:hAnsi="Calibri" w:cs="Calibri"/>
        </w:rPr>
        <w:t> Prolongado período de escasez de agua que puede afectar a la agricultura, la ganadería y la salud pública. </w:t>
      </w:r>
    </w:p>
    <w:p w14:paraId="6F567101" w14:textId="77777777" w:rsidR="00683A55" w:rsidRPr="00683A55" w:rsidRDefault="00683A55" w:rsidP="00683A55">
      <w:pPr>
        <w:numPr>
          <w:ilvl w:val="1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Incendios forestales:</w:t>
      </w:r>
      <w:r w:rsidRPr="00683A55">
        <w:rPr>
          <w:rFonts w:ascii="Calibri" w:hAnsi="Calibri" w:cs="Calibri"/>
        </w:rPr>
        <w:t> Grandes incendios que pueden destruir la vegetación y causar daños a la infraestructura. </w:t>
      </w:r>
    </w:p>
    <w:p w14:paraId="623A1A9D" w14:textId="77777777" w:rsidR="00683A55" w:rsidRPr="00683A55" w:rsidRDefault="00683A55" w:rsidP="00683A55">
      <w:pPr>
        <w:numPr>
          <w:ilvl w:val="1"/>
          <w:numId w:val="11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Deslizamientos:</w:t>
      </w:r>
      <w:r w:rsidRPr="00683A55">
        <w:rPr>
          <w:rFonts w:ascii="Calibri" w:hAnsi="Calibri" w:cs="Calibri"/>
        </w:rPr>
        <w:t> Movimientos de tierra que pueden ocurrir en áreas montañosas o con pendientes pronunciadas, causando daños a la infraestructura y pérdidas de vidas. </w:t>
      </w:r>
    </w:p>
    <w:p w14:paraId="6A1BDE90" w14:textId="77777777" w:rsidR="00683A55" w:rsidRPr="00683A55" w:rsidRDefault="00683A55" w:rsidP="00683A55">
      <w:p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Biológicas:</w:t>
      </w:r>
    </w:p>
    <w:p w14:paraId="4A3618DF" w14:textId="77777777" w:rsidR="00683A55" w:rsidRPr="00683A55" w:rsidRDefault="00683A55" w:rsidP="00683A55">
      <w:pPr>
        <w:numPr>
          <w:ilvl w:val="1"/>
          <w:numId w:val="12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Enfermedades:</w:t>
      </w:r>
      <w:r w:rsidRPr="00683A55">
        <w:rPr>
          <w:rFonts w:ascii="Calibri" w:hAnsi="Calibri" w:cs="Calibri"/>
        </w:rPr>
        <w:t> Epidemias o pandemias que pueden afectar a la población y causar pérdidas de vidas. </w:t>
      </w:r>
    </w:p>
    <w:p w14:paraId="186505B2" w14:textId="77777777" w:rsidR="00683A55" w:rsidRPr="00683A55" w:rsidRDefault="00683A55" w:rsidP="00683A55">
      <w:pPr>
        <w:numPr>
          <w:ilvl w:val="1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Invasiones biológicas:</w:t>
      </w:r>
      <w:r w:rsidRPr="00683A55">
        <w:rPr>
          <w:rFonts w:ascii="Calibri" w:hAnsi="Calibri" w:cs="Calibri"/>
        </w:rPr>
        <w:t> Introducción de especies no nativas que pueden causar daños al ecosistema y a la agricultura. </w:t>
      </w:r>
    </w:p>
    <w:p w14:paraId="7698399B" w14:textId="77777777" w:rsidR="00683A55" w:rsidRPr="00683A55" w:rsidRDefault="00683A55" w:rsidP="00683A55">
      <w:p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</w:rPr>
        <w:t>Amenazas antrópicas:</w:t>
      </w:r>
    </w:p>
    <w:p w14:paraId="48E6D523" w14:textId="77777777" w:rsidR="00683A55" w:rsidRPr="00683A55" w:rsidRDefault="00683A55" w:rsidP="00683A55">
      <w:p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Químico-tecnológicas:</w:t>
      </w:r>
    </w:p>
    <w:p w14:paraId="5A8B73DC" w14:textId="77777777" w:rsidR="00683A55" w:rsidRPr="00683A55" w:rsidRDefault="00683A55" w:rsidP="00683A55">
      <w:pPr>
        <w:numPr>
          <w:ilvl w:val="1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Derrames de petróleo:</w:t>
      </w:r>
      <w:r w:rsidRPr="00683A55">
        <w:rPr>
          <w:rFonts w:ascii="Calibri" w:hAnsi="Calibri" w:cs="Calibri"/>
        </w:rPr>
        <w:t> Liberación de petróleo en el medio ambiente que puede causar daños a la salud, al ecosistema y a la agricultura. </w:t>
      </w:r>
    </w:p>
    <w:p w14:paraId="32E89816" w14:textId="77777777" w:rsidR="00683A55" w:rsidRPr="00683A55" w:rsidRDefault="00683A55" w:rsidP="00683A55">
      <w:pPr>
        <w:numPr>
          <w:ilvl w:val="1"/>
          <w:numId w:val="16"/>
        </w:num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Contaminación industrial:</w:t>
      </w:r>
      <w:r w:rsidRPr="00683A55">
        <w:rPr>
          <w:rFonts w:ascii="Calibri" w:hAnsi="Calibri" w:cs="Calibri"/>
        </w:rPr>
        <w:t> Emisión de sustancias tóxicas a la atmósfera y al agua que pueden causar daños a la salud y al medio ambiente. </w:t>
      </w:r>
    </w:p>
    <w:p w14:paraId="201F63AE" w14:textId="77777777" w:rsidR="00683A55" w:rsidRPr="00486503" w:rsidRDefault="00683A55" w:rsidP="00683A55">
      <w:pPr>
        <w:spacing w:line="240" w:lineRule="auto"/>
        <w:jc w:val="both"/>
        <w:rPr>
          <w:rFonts w:ascii="Calibri" w:hAnsi="Calibri" w:cs="Calibri"/>
        </w:rPr>
      </w:pPr>
      <w:r w:rsidRPr="00683A55">
        <w:rPr>
          <w:rFonts w:ascii="Calibri" w:hAnsi="Calibri" w:cs="Calibri"/>
          <w:b/>
          <w:bCs/>
        </w:rPr>
        <w:t>Sanitario-ecológicas:</w:t>
      </w:r>
    </w:p>
    <w:p w14:paraId="6F3FBBF6" w14:textId="77777777" w:rsidR="00683A55" w:rsidRPr="00486503" w:rsidRDefault="00683A55" w:rsidP="00683A55">
      <w:pPr>
        <w:numPr>
          <w:ilvl w:val="1"/>
          <w:numId w:val="17"/>
        </w:numPr>
        <w:spacing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  <w:b/>
          <w:bCs/>
        </w:rPr>
        <w:t>Contaminación del agua:</w:t>
      </w:r>
      <w:r w:rsidRPr="00486503">
        <w:rPr>
          <w:rFonts w:ascii="Calibri" w:hAnsi="Calibri" w:cs="Calibri"/>
        </w:rPr>
        <w:t> Introducción de sustancias tóxicas al agua que pueden causar enfermedades y daños a la salud pública. </w:t>
      </w:r>
    </w:p>
    <w:p w14:paraId="7B1ABD95" w14:textId="77777777" w:rsidR="00683A55" w:rsidRPr="00486503" w:rsidRDefault="00683A55" w:rsidP="00683A55">
      <w:pPr>
        <w:spacing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  <w:b/>
          <w:bCs/>
        </w:rPr>
        <w:t>Socio-organizacionales:</w:t>
      </w:r>
    </w:p>
    <w:p w14:paraId="4BE7E8A7" w14:textId="77777777" w:rsidR="00683A55" w:rsidRPr="00486503" w:rsidRDefault="00683A55" w:rsidP="00683A55">
      <w:pPr>
        <w:numPr>
          <w:ilvl w:val="1"/>
          <w:numId w:val="18"/>
        </w:numPr>
        <w:spacing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  <w:b/>
          <w:bCs/>
        </w:rPr>
        <w:t>Incendios:</w:t>
      </w:r>
      <w:r w:rsidRPr="00486503">
        <w:rPr>
          <w:rFonts w:ascii="Calibri" w:hAnsi="Calibri" w:cs="Calibri"/>
        </w:rPr>
        <w:t> Causados por la actividad humana, como incendios forestales o incendios estructurales. </w:t>
      </w:r>
    </w:p>
    <w:p w14:paraId="1AD51B52" w14:textId="77777777" w:rsidR="00683A55" w:rsidRPr="00486503" w:rsidRDefault="00683A55" w:rsidP="00683A55">
      <w:pPr>
        <w:numPr>
          <w:ilvl w:val="1"/>
          <w:numId w:val="19"/>
        </w:numPr>
        <w:spacing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  <w:b/>
          <w:bCs/>
        </w:rPr>
        <w:t>Concentraciones masivas:</w:t>
      </w:r>
      <w:r w:rsidRPr="00486503">
        <w:rPr>
          <w:rFonts w:ascii="Calibri" w:hAnsi="Calibri" w:cs="Calibri"/>
        </w:rPr>
        <w:t> Aglomeraciones de personas que pueden generar riesgo en caso de emergencias. </w:t>
      </w:r>
    </w:p>
    <w:p w14:paraId="7C85EBA8" w14:textId="77777777" w:rsidR="00683A55" w:rsidRPr="00486503" w:rsidRDefault="00683A55" w:rsidP="00683A55">
      <w:pPr>
        <w:numPr>
          <w:ilvl w:val="1"/>
          <w:numId w:val="20"/>
        </w:numPr>
        <w:spacing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  <w:b/>
          <w:bCs/>
        </w:rPr>
        <w:t>Disturbios:</w:t>
      </w:r>
      <w:r w:rsidRPr="00486503">
        <w:rPr>
          <w:rFonts w:ascii="Calibri" w:hAnsi="Calibri" w:cs="Calibri"/>
        </w:rPr>
        <w:t> Conflictos sociales que pueden generar violencia y causar daños a la infraestructura. </w:t>
      </w:r>
    </w:p>
    <w:p w14:paraId="2D2508DC" w14:textId="77777777" w:rsidR="00683A55" w:rsidRPr="00486503" w:rsidRDefault="00683A55" w:rsidP="00683A5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486503"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  <w:t>4. Requisitos Técnicos</w:t>
      </w:r>
    </w:p>
    <w:p w14:paraId="2060305E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00D1B26C" w14:textId="6A92E4CB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Dibujo: </w:t>
      </w:r>
    </w:p>
    <w:p w14:paraId="07B68C30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Técnica: Libre (lápiz, lápices de color, témpera, acuarela, collage, etc.).</w:t>
      </w:r>
    </w:p>
    <w:p w14:paraId="012CD4B3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Tamaño: Hoja Block H10 / hoja block tamaño medio </w:t>
      </w:r>
    </w:p>
    <w:p w14:paraId="2FE88C0A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 xml:space="preserve">Participantes: Estudiantes de Prekínder a cuarto medio </w:t>
      </w:r>
    </w:p>
    <w:p w14:paraId="075135E4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518D0F6B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lastRenderedPageBreak/>
        <w:t>Fotografía:</w:t>
      </w:r>
    </w:p>
    <w:p w14:paraId="2B95606D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 xml:space="preserve">Tamaño: 20 x 30 impresa en papel de fotografía </w:t>
      </w:r>
    </w:p>
    <w:p w14:paraId="1CA1064C" w14:textId="77777777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 xml:space="preserve">Participantes: Estudiantes de primero a cuarto medio </w:t>
      </w:r>
    </w:p>
    <w:p w14:paraId="687B5D23" w14:textId="77777777" w:rsidR="00683A55" w:rsidRPr="00486503" w:rsidRDefault="00683A55" w:rsidP="00683A55">
      <w:pPr>
        <w:spacing w:after="0" w:line="240" w:lineRule="auto"/>
        <w:ind w:left="360"/>
        <w:rPr>
          <w:rFonts w:ascii="Calibri" w:hAnsi="Calibri" w:cs="Calibri"/>
        </w:rPr>
      </w:pPr>
    </w:p>
    <w:p w14:paraId="2053D00D" w14:textId="5C81406E" w:rsidR="00683A55" w:rsidRPr="00486503" w:rsidRDefault="00683A55" w:rsidP="00683A5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No se aceptarán trabajos digitales, el dibujo debe ser original y realizado por el estudiante. No se aceptarán copias ni uso de inteligencia artificial.</w:t>
      </w:r>
    </w:p>
    <w:p w14:paraId="4A61561E" w14:textId="77777777" w:rsidR="00683A55" w:rsidRPr="00486503" w:rsidRDefault="00683A55" w:rsidP="00683A55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13319D1C" w14:textId="77777777" w:rsidR="00683A55" w:rsidRPr="00486503" w:rsidRDefault="00683A55" w:rsidP="008A208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486503"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  <w:t>5. Presentación y ficha de inscripción </w:t>
      </w:r>
    </w:p>
    <w:p w14:paraId="7164F756" w14:textId="77777777" w:rsidR="00683A55" w:rsidRPr="00486503" w:rsidRDefault="00683A55" w:rsidP="008A208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Cada trabajo debe llevar al reverso:</w:t>
      </w:r>
    </w:p>
    <w:p w14:paraId="497198F9" w14:textId="77777777" w:rsidR="00683A55" w:rsidRPr="00486503" w:rsidRDefault="00683A55" w:rsidP="008A208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Nombre completo del estudiante</w:t>
      </w:r>
    </w:p>
    <w:p w14:paraId="260676AE" w14:textId="77777777" w:rsidR="00683A55" w:rsidRPr="00486503" w:rsidRDefault="00683A55" w:rsidP="008A208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Edad</w:t>
      </w:r>
    </w:p>
    <w:p w14:paraId="6103AC1A" w14:textId="77777777" w:rsidR="00683A55" w:rsidRPr="00486503" w:rsidRDefault="00683A55" w:rsidP="008A208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Curso y establecimiento educacional</w:t>
      </w:r>
    </w:p>
    <w:p w14:paraId="64EE58CE" w14:textId="77777777" w:rsidR="00683A55" w:rsidRPr="00486503" w:rsidRDefault="00683A55" w:rsidP="008A208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Título de la obra</w:t>
      </w:r>
    </w:p>
    <w:p w14:paraId="26D1BE3D" w14:textId="77777777" w:rsidR="00683A55" w:rsidRPr="00486503" w:rsidRDefault="00683A55" w:rsidP="008A208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Categoría a la que pertenece</w:t>
      </w:r>
    </w:p>
    <w:p w14:paraId="577BF71C" w14:textId="5194583E" w:rsidR="00683A55" w:rsidRPr="00486503" w:rsidRDefault="008A2084" w:rsidP="008A208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C</w:t>
      </w:r>
      <w:r w:rsidR="00683A55" w:rsidRPr="00486503">
        <w:rPr>
          <w:rFonts w:ascii="Calibri" w:hAnsi="Calibri" w:cs="Calibri"/>
        </w:rPr>
        <w:t>arta de consentimiento y asentimiento (en anexo 1 y 2)</w:t>
      </w:r>
    </w:p>
    <w:p w14:paraId="62DC8BE2" w14:textId="77777777" w:rsidR="008A2084" w:rsidRPr="00486503" w:rsidRDefault="008A2084" w:rsidP="008A208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</w:pPr>
    </w:p>
    <w:p w14:paraId="0BB27BE0" w14:textId="3FB376AC" w:rsidR="008A2084" w:rsidRPr="00486503" w:rsidRDefault="008A2084" w:rsidP="008A208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486503"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  <w:t>6. Plazo de Entrega</w:t>
      </w:r>
    </w:p>
    <w:p w14:paraId="51A64B09" w14:textId="77777777" w:rsidR="00480FC4" w:rsidRPr="00486503" w:rsidRDefault="008A2084" w:rsidP="008A2084">
      <w:p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>Los dibujos</w:t>
      </w:r>
      <w:r w:rsidR="00BB5D4C" w:rsidRPr="00486503">
        <w:rPr>
          <w:rFonts w:ascii="Calibri" w:hAnsi="Calibri" w:cs="Calibri"/>
        </w:rPr>
        <w:t xml:space="preserve"> y fotografías</w:t>
      </w:r>
      <w:r w:rsidRPr="00486503">
        <w:rPr>
          <w:rFonts w:ascii="Calibri" w:hAnsi="Calibri" w:cs="Calibri"/>
        </w:rPr>
        <w:t xml:space="preserve"> deben ser entregados hasta el 23 de julio de 2025 en dependencias de la Delegación Presidencial Provincial de Marga </w:t>
      </w:r>
      <w:proofErr w:type="spellStart"/>
      <w:r w:rsidRPr="00486503">
        <w:rPr>
          <w:rFonts w:ascii="Calibri" w:hAnsi="Calibri" w:cs="Calibri"/>
        </w:rPr>
        <w:t>Marga</w:t>
      </w:r>
      <w:proofErr w:type="spellEnd"/>
      <w:r w:rsidRPr="00486503">
        <w:rPr>
          <w:rFonts w:ascii="Calibri" w:hAnsi="Calibri" w:cs="Calibri"/>
        </w:rPr>
        <w:t xml:space="preserve">, ubicada en Baquedano 1072, comuna de Quilpué, entre las 9 y 16 horas, </w:t>
      </w:r>
      <w:r w:rsidRPr="00486503">
        <w:rPr>
          <w:rFonts w:ascii="Calibri" w:hAnsi="Calibri" w:cs="Calibri"/>
          <w:u w:val="single"/>
        </w:rPr>
        <w:t>en sobre cerrado por parte del Establecimiento Educacional con los dibujos de todo el estudiantado que participen en el concurso</w:t>
      </w:r>
      <w:r w:rsidRPr="00486503">
        <w:rPr>
          <w:rFonts w:ascii="Calibri" w:hAnsi="Calibri" w:cs="Calibri"/>
        </w:rPr>
        <w:t xml:space="preserve"> con nombre del establecimiento, listado de participantes y cartas de consentimiento informado. </w:t>
      </w:r>
    </w:p>
    <w:p w14:paraId="5946E52A" w14:textId="551BE895" w:rsidR="008A2084" w:rsidRPr="00486503" w:rsidRDefault="00480FC4" w:rsidP="008A2084">
      <w:pPr>
        <w:spacing w:after="0" w:line="240" w:lineRule="auto"/>
        <w:jc w:val="both"/>
        <w:rPr>
          <w:rFonts w:ascii="Calibri" w:hAnsi="Calibri" w:cs="Calibri"/>
        </w:rPr>
      </w:pPr>
      <w:r w:rsidRPr="00486503">
        <w:rPr>
          <w:rFonts w:ascii="Calibri" w:hAnsi="Calibri" w:cs="Calibri"/>
        </w:rPr>
        <w:t xml:space="preserve">Nota:  No se recibirán trabajos individuales de alumnos. Solo por medio de establecimiento educacional. </w:t>
      </w:r>
    </w:p>
    <w:p w14:paraId="0FD25D38" w14:textId="77777777" w:rsidR="008A2084" w:rsidRPr="00486503" w:rsidRDefault="008A2084" w:rsidP="008A2084">
      <w:pPr>
        <w:spacing w:after="0" w:line="240" w:lineRule="auto"/>
        <w:rPr>
          <w:rFonts w:ascii="Calibri" w:eastAsia="Times New Roman" w:hAnsi="Calibri" w:cs="Calibri"/>
          <w:kern w:val="0"/>
          <w:lang w:eastAsia="es-CL"/>
          <w14:ligatures w14:val="none"/>
        </w:rPr>
      </w:pPr>
    </w:p>
    <w:p w14:paraId="144EE279" w14:textId="631031C1" w:rsidR="008A2084" w:rsidRPr="00486503" w:rsidRDefault="008A2084" w:rsidP="008A208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</w:pPr>
      <w:r w:rsidRPr="00486503"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  <w:t>7. Criterios de Evaluación para selección </w:t>
      </w:r>
      <w:r w:rsidR="00D157F3" w:rsidRPr="00486503"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  <w:t>y ganadores</w:t>
      </w:r>
    </w:p>
    <w:p w14:paraId="14F73F43" w14:textId="77777777" w:rsidR="00FA3476" w:rsidRDefault="00FA3476" w:rsidP="008A20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s-CL"/>
          <w14:ligatures w14:val="none"/>
        </w:rPr>
      </w:pPr>
    </w:p>
    <w:p w14:paraId="54C110D8" w14:textId="6D3A344B" w:rsidR="00FA3476" w:rsidRPr="00FA3476" w:rsidRDefault="00FA3476" w:rsidP="008A2084">
      <w:pPr>
        <w:spacing w:after="0" w:line="240" w:lineRule="auto"/>
        <w:jc w:val="both"/>
        <w:rPr>
          <w:rFonts w:ascii="Calibri" w:hAnsi="Calibri" w:cs="Calibri"/>
        </w:rPr>
      </w:pPr>
      <w:r w:rsidRPr="00FA3476">
        <w:rPr>
          <w:rFonts w:ascii="Calibri" w:hAnsi="Calibri" w:cs="Calibri"/>
        </w:rPr>
        <w:t>El concurso evaluará los trabajos seleccionados tanto para la exposición artística</w:t>
      </w:r>
      <w:r>
        <w:rPr>
          <w:rFonts w:ascii="Calibri" w:hAnsi="Calibri" w:cs="Calibri"/>
        </w:rPr>
        <w:t xml:space="preserve">, como </w:t>
      </w:r>
      <w:r w:rsidRPr="00FA3476">
        <w:rPr>
          <w:rFonts w:ascii="Calibri" w:hAnsi="Calibri" w:cs="Calibri"/>
        </w:rPr>
        <w:t xml:space="preserve">a los ganadores por categoría atendiendo </w:t>
      </w:r>
      <w:r>
        <w:rPr>
          <w:rFonts w:ascii="Calibri" w:hAnsi="Calibri" w:cs="Calibri"/>
        </w:rPr>
        <w:t>6</w:t>
      </w:r>
      <w:r w:rsidRPr="00FA3476">
        <w:rPr>
          <w:rFonts w:ascii="Calibri" w:hAnsi="Calibri" w:cs="Calibri"/>
        </w:rPr>
        <w:t xml:space="preserve"> criterios;</w:t>
      </w:r>
    </w:p>
    <w:p w14:paraId="07C3D442" w14:textId="77777777" w:rsidR="00FA3476" w:rsidRDefault="00FA3476" w:rsidP="008A20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s-CL"/>
          <w14:ligatures w14:val="none"/>
        </w:rPr>
      </w:pPr>
    </w:p>
    <w:p w14:paraId="2BCED54D" w14:textId="691DD286" w:rsidR="00FA3476" w:rsidRPr="00FA3476" w:rsidRDefault="00FA3476" w:rsidP="00FA3476">
      <w:pPr>
        <w:pStyle w:val="Prrafode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FA3476">
        <w:rPr>
          <w:rFonts w:ascii="Calibri" w:hAnsi="Calibri" w:cs="Calibri"/>
        </w:rPr>
        <w:t>Creatividad y originalidad</w:t>
      </w:r>
      <w:r>
        <w:rPr>
          <w:rFonts w:ascii="Calibri" w:hAnsi="Calibri" w:cs="Calibri"/>
        </w:rPr>
        <w:t xml:space="preserve"> (15%)</w:t>
      </w:r>
    </w:p>
    <w:p w14:paraId="38D9B647" w14:textId="773BF12A" w:rsidR="00FA3476" w:rsidRPr="00FA3476" w:rsidRDefault="00FA3476" w:rsidP="00FA3476">
      <w:pPr>
        <w:pStyle w:val="Prrafode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FA3476">
        <w:rPr>
          <w:rFonts w:ascii="Calibri" w:hAnsi="Calibri" w:cs="Calibri"/>
        </w:rPr>
        <w:t xml:space="preserve">Claridad de la expresión y comunicación del mensaje </w:t>
      </w:r>
      <w:r>
        <w:rPr>
          <w:rFonts w:ascii="Calibri" w:hAnsi="Calibri" w:cs="Calibri"/>
        </w:rPr>
        <w:t>en el ciclo de la GRD (20%)</w:t>
      </w:r>
      <w:r w:rsidRPr="00FA3476">
        <w:rPr>
          <w:rFonts w:ascii="Calibri" w:hAnsi="Calibri" w:cs="Calibri"/>
        </w:rPr>
        <w:t> </w:t>
      </w:r>
    </w:p>
    <w:p w14:paraId="13328A54" w14:textId="6C3FF3AA" w:rsidR="00FA3476" w:rsidRPr="00FA3476" w:rsidRDefault="00FA3476" w:rsidP="00FA3476">
      <w:pPr>
        <w:pStyle w:val="Prrafode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FA3476">
        <w:rPr>
          <w:rFonts w:ascii="Calibri" w:hAnsi="Calibri" w:cs="Calibri"/>
        </w:rPr>
        <w:t>Pertinencia con la temática</w:t>
      </w:r>
      <w:r>
        <w:rPr>
          <w:rFonts w:ascii="Calibri" w:hAnsi="Calibri" w:cs="Calibri"/>
        </w:rPr>
        <w:t xml:space="preserve"> (15%)</w:t>
      </w:r>
    </w:p>
    <w:p w14:paraId="14F16567" w14:textId="19BFAFC6" w:rsidR="00FA3476" w:rsidRPr="00FA3476" w:rsidRDefault="00FA3476" w:rsidP="00FA3476">
      <w:pPr>
        <w:pStyle w:val="Prrafode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FA3476">
        <w:rPr>
          <w:rFonts w:ascii="Calibri" w:hAnsi="Calibri" w:cs="Calibri"/>
        </w:rPr>
        <w:t xml:space="preserve">Composición y </w:t>
      </w:r>
      <w:r>
        <w:rPr>
          <w:rFonts w:ascii="Calibri" w:hAnsi="Calibri" w:cs="Calibri"/>
        </w:rPr>
        <w:t>técnica (20%)</w:t>
      </w:r>
    </w:p>
    <w:p w14:paraId="0BCBCC54" w14:textId="6816CC58" w:rsidR="00FA3476" w:rsidRDefault="00FA3476" w:rsidP="00FA3476">
      <w:pPr>
        <w:pStyle w:val="Prrafode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FA3476">
        <w:rPr>
          <w:rFonts w:ascii="Calibri" w:hAnsi="Calibri" w:cs="Calibri"/>
        </w:rPr>
        <w:t>Impacto visual</w:t>
      </w:r>
      <w:r>
        <w:rPr>
          <w:rFonts w:ascii="Calibri" w:hAnsi="Calibri" w:cs="Calibri"/>
        </w:rPr>
        <w:t xml:space="preserve"> (20%)</w:t>
      </w:r>
    </w:p>
    <w:p w14:paraId="12C92DD6" w14:textId="7CFEF2F0" w:rsidR="00FA3476" w:rsidRPr="00FA3476" w:rsidRDefault="00FA3476" w:rsidP="00FA3476">
      <w:pPr>
        <w:pStyle w:val="Prrafode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Presentación Formal (10%)</w:t>
      </w:r>
    </w:p>
    <w:p w14:paraId="5B53ADA6" w14:textId="77777777" w:rsidR="008A2084" w:rsidRDefault="008A2084" w:rsidP="008A20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s-CL"/>
          <w14:ligatures w14:val="non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339"/>
        <w:gridCol w:w="1417"/>
        <w:gridCol w:w="1196"/>
        <w:gridCol w:w="1336"/>
        <w:gridCol w:w="928"/>
        <w:gridCol w:w="1341"/>
      </w:tblGrid>
      <w:tr w:rsidR="00FA3476" w14:paraId="1179D312" w14:textId="5A721586" w:rsidTr="00FA3476">
        <w:tc>
          <w:tcPr>
            <w:tcW w:w="1271" w:type="dxa"/>
          </w:tcPr>
          <w:p w14:paraId="3F1EE973" w14:textId="24B205C0" w:rsidR="00FA3476" w:rsidRPr="00FA3476" w:rsidRDefault="00FA3476" w:rsidP="008A2084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 xml:space="preserve">Criterio </w:t>
            </w:r>
          </w:p>
        </w:tc>
        <w:tc>
          <w:tcPr>
            <w:tcW w:w="1339" w:type="dxa"/>
          </w:tcPr>
          <w:p w14:paraId="1FEEB12D" w14:textId="1820DA53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hAnsi="Calibri" w:cs="Calibri"/>
                <w:sz w:val="20"/>
                <w:szCs w:val="20"/>
              </w:rPr>
              <w:t>Creatividad y originalidad</w:t>
            </w:r>
          </w:p>
        </w:tc>
        <w:tc>
          <w:tcPr>
            <w:tcW w:w="1417" w:type="dxa"/>
          </w:tcPr>
          <w:p w14:paraId="230FE15E" w14:textId="6937F09E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hAnsi="Calibri" w:cs="Calibri"/>
                <w:sz w:val="20"/>
                <w:szCs w:val="20"/>
              </w:rPr>
              <w:t>Claridad de la expresión y comunicación del mensaje en el ciclo de la GRD</w:t>
            </w:r>
          </w:p>
        </w:tc>
        <w:tc>
          <w:tcPr>
            <w:tcW w:w="1196" w:type="dxa"/>
          </w:tcPr>
          <w:p w14:paraId="33459AB5" w14:textId="0BC58FE7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hAnsi="Calibri" w:cs="Calibri"/>
                <w:sz w:val="20"/>
                <w:szCs w:val="20"/>
              </w:rPr>
              <w:t>Pertinencia con la temática</w:t>
            </w:r>
          </w:p>
        </w:tc>
        <w:tc>
          <w:tcPr>
            <w:tcW w:w="1336" w:type="dxa"/>
          </w:tcPr>
          <w:p w14:paraId="104CD724" w14:textId="44C247AC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hAnsi="Calibri" w:cs="Calibri"/>
                <w:sz w:val="20"/>
                <w:szCs w:val="20"/>
              </w:rPr>
              <w:t>Composición y técnica</w:t>
            </w:r>
          </w:p>
        </w:tc>
        <w:tc>
          <w:tcPr>
            <w:tcW w:w="928" w:type="dxa"/>
          </w:tcPr>
          <w:p w14:paraId="6EE63B32" w14:textId="328C9CC1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hAnsi="Calibri" w:cs="Calibri"/>
                <w:sz w:val="20"/>
                <w:szCs w:val="20"/>
              </w:rPr>
              <w:t>Impacto visual</w:t>
            </w:r>
          </w:p>
        </w:tc>
        <w:tc>
          <w:tcPr>
            <w:tcW w:w="1341" w:type="dxa"/>
          </w:tcPr>
          <w:p w14:paraId="65B09D4E" w14:textId="1897A3A5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hAnsi="Calibri" w:cs="Calibri"/>
                <w:sz w:val="20"/>
                <w:szCs w:val="20"/>
              </w:rPr>
              <w:t>Presentación Formal</w:t>
            </w:r>
          </w:p>
        </w:tc>
      </w:tr>
      <w:tr w:rsidR="00FA3476" w14:paraId="3BB2901C" w14:textId="438FA6A8" w:rsidTr="00FA3476">
        <w:tc>
          <w:tcPr>
            <w:tcW w:w="1271" w:type="dxa"/>
          </w:tcPr>
          <w:p w14:paraId="09A30E38" w14:textId="6333207A" w:rsidR="00FA3476" w:rsidRPr="00FA3476" w:rsidRDefault="00FA3476" w:rsidP="008A2084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 xml:space="preserve">Ponderación </w:t>
            </w:r>
          </w:p>
        </w:tc>
        <w:tc>
          <w:tcPr>
            <w:tcW w:w="1339" w:type="dxa"/>
          </w:tcPr>
          <w:p w14:paraId="4F65220E" w14:textId="130304A4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15%</w:t>
            </w:r>
          </w:p>
        </w:tc>
        <w:tc>
          <w:tcPr>
            <w:tcW w:w="1417" w:type="dxa"/>
          </w:tcPr>
          <w:p w14:paraId="75D85743" w14:textId="52804A29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  <w:r w:rsidRPr="00FA34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0%</w:t>
            </w:r>
          </w:p>
        </w:tc>
        <w:tc>
          <w:tcPr>
            <w:tcW w:w="1196" w:type="dxa"/>
          </w:tcPr>
          <w:p w14:paraId="07989FED" w14:textId="3CFB5AB9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FA34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15%</w:t>
            </w:r>
          </w:p>
        </w:tc>
        <w:tc>
          <w:tcPr>
            <w:tcW w:w="1336" w:type="dxa"/>
          </w:tcPr>
          <w:p w14:paraId="053C00DF" w14:textId="037CE3FC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20%</w:t>
            </w:r>
          </w:p>
        </w:tc>
        <w:tc>
          <w:tcPr>
            <w:tcW w:w="928" w:type="dxa"/>
          </w:tcPr>
          <w:p w14:paraId="69FA2035" w14:textId="2F99B040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20%</w:t>
            </w:r>
          </w:p>
        </w:tc>
        <w:tc>
          <w:tcPr>
            <w:tcW w:w="1341" w:type="dxa"/>
          </w:tcPr>
          <w:p w14:paraId="78F95564" w14:textId="6466F8CA" w:rsidR="00FA3476" w:rsidRPr="00FA3476" w:rsidRDefault="00FA3476" w:rsidP="00FA3476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10%</w:t>
            </w:r>
          </w:p>
        </w:tc>
      </w:tr>
    </w:tbl>
    <w:p w14:paraId="1FE00357" w14:textId="77777777" w:rsidR="008A2084" w:rsidRPr="009026FB" w:rsidRDefault="008A2084" w:rsidP="008A2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</w:p>
    <w:p w14:paraId="77142026" w14:textId="5B411505" w:rsidR="008A2084" w:rsidRPr="00FA3476" w:rsidRDefault="00FA3476" w:rsidP="00D157F3">
      <w:pPr>
        <w:spacing w:after="0" w:line="240" w:lineRule="auto"/>
        <w:jc w:val="both"/>
        <w:rPr>
          <w:rFonts w:ascii="Calibri" w:hAnsi="Calibri" w:cs="Calibri"/>
        </w:rPr>
      </w:pPr>
      <w:r w:rsidRPr="00FA3476">
        <w:rPr>
          <w:rFonts w:ascii="Calibri" w:hAnsi="Calibri" w:cs="Calibri"/>
        </w:rPr>
        <w:t>Todos los criterios se evaluarán con una nota mínima de 1 (un) punto y una nota máxima de 10 (diez) puntos. Siendo el puntaje total mínimo 6 (seis) puntos y el puntaje máximo 60 (sesenta) puntos. En caso de empate en los trabaj</w:t>
      </w:r>
      <w:r w:rsidR="00D157F3">
        <w:rPr>
          <w:rFonts w:ascii="Calibri" w:hAnsi="Calibri" w:cs="Calibri"/>
        </w:rPr>
        <w:t>os</w:t>
      </w:r>
      <w:r w:rsidRPr="00FA3476">
        <w:rPr>
          <w:rFonts w:ascii="Calibri" w:hAnsi="Calibri" w:cs="Calibri"/>
        </w:rPr>
        <w:t xml:space="preserve"> ganadores el jurado tendrá que determinar a un solo ganador. </w:t>
      </w:r>
    </w:p>
    <w:p w14:paraId="6CBE0ADB" w14:textId="64DF711B" w:rsidR="00FA3476" w:rsidRDefault="00D157F3" w:rsidP="00D157F3">
      <w:pPr>
        <w:spacing w:after="0" w:line="240" w:lineRule="auto"/>
        <w:jc w:val="both"/>
        <w:rPr>
          <w:rFonts w:ascii="Calibri" w:hAnsi="Calibri" w:cs="Calibri"/>
        </w:rPr>
      </w:pPr>
      <w:r w:rsidRPr="00D157F3">
        <w:rPr>
          <w:rFonts w:ascii="Calibri" w:hAnsi="Calibri" w:cs="Calibri"/>
        </w:rPr>
        <w:t xml:space="preserve">Todos los trabajos que no cumplan con las condiciones establecidas en las presentes bases quedarán automáticamente descalificados. </w:t>
      </w:r>
    </w:p>
    <w:p w14:paraId="56843241" w14:textId="77777777" w:rsidR="00480FC4" w:rsidRPr="00486503" w:rsidRDefault="00480FC4" w:rsidP="00D157F3">
      <w:pPr>
        <w:spacing w:after="0" w:line="240" w:lineRule="auto"/>
        <w:jc w:val="both"/>
        <w:rPr>
          <w:rFonts w:ascii="Calibri" w:hAnsi="Calibri" w:cs="Calibri"/>
        </w:rPr>
      </w:pPr>
    </w:p>
    <w:p w14:paraId="5A224904" w14:textId="520D0EAF" w:rsidR="008A2084" w:rsidRPr="00486503" w:rsidRDefault="008A2084" w:rsidP="008A208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CL"/>
          <w14:ligatures w14:val="none"/>
        </w:rPr>
      </w:pPr>
      <w:r w:rsidRPr="00486503">
        <w:rPr>
          <w:rFonts w:ascii="Calibri" w:eastAsia="Times New Roman" w:hAnsi="Calibri" w:cs="Calibri"/>
          <w:b/>
          <w:bCs/>
          <w:color w:val="000000"/>
          <w:kern w:val="0"/>
          <w:lang w:eastAsia="es-CL"/>
          <w14:ligatures w14:val="none"/>
        </w:rPr>
        <w:t>8. Jurado</w:t>
      </w:r>
    </w:p>
    <w:p w14:paraId="7B113758" w14:textId="7275FFB4" w:rsidR="008A2084" w:rsidRPr="00BB5D4C" w:rsidRDefault="008A2084" w:rsidP="00BB5D4C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BB5D4C">
        <w:rPr>
          <w:rFonts w:ascii="Calibri" w:hAnsi="Calibri" w:cs="Calibri"/>
        </w:rPr>
        <w:t>El jurado</w:t>
      </w:r>
      <w:r w:rsidR="00BB5D4C">
        <w:rPr>
          <w:rFonts w:ascii="Calibri" w:hAnsi="Calibri" w:cs="Calibri"/>
        </w:rPr>
        <w:t xml:space="preserve"> tanto </w:t>
      </w:r>
      <w:r w:rsidRPr="00BB5D4C">
        <w:rPr>
          <w:rFonts w:ascii="Calibri" w:hAnsi="Calibri" w:cs="Calibri"/>
        </w:rPr>
        <w:t>para la selección de obras para</w:t>
      </w:r>
      <w:r w:rsidR="00BB5D4C">
        <w:rPr>
          <w:rFonts w:ascii="Calibri" w:hAnsi="Calibri" w:cs="Calibri"/>
        </w:rPr>
        <w:t xml:space="preserve"> el montaje de la</w:t>
      </w:r>
      <w:r w:rsidRPr="00BB5D4C">
        <w:rPr>
          <w:rFonts w:ascii="Calibri" w:hAnsi="Calibri" w:cs="Calibri"/>
        </w:rPr>
        <w:t xml:space="preserve"> exposición en la galería de arte</w:t>
      </w:r>
      <w:r w:rsidR="00BB5D4C">
        <w:rPr>
          <w:rFonts w:ascii="Calibri" w:hAnsi="Calibri" w:cs="Calibri"/>
        </w:rPr>
        <w:t xml:space="preserve"> como para la elección de los trabajos ganadores estará </w:t>
      </w:r>
      <w:r w:rsidR="00896723">
        <w:rPr>
          <w:rFonts w:ascii="Calibri" w:hAnsi="Calibri" w:cs="Calibri"/>
        </w:rPr>
        <w:t>compuesto</w:t>
      </w:r>
      <w:r w:rsidR="00BB5D4C">
        <w:rPr>
          <w:rFonts w:ascii="Calibri" w:hAnsi="Calibri" w:cs="Calibri"/>
        </w:rPr>
        <w:t xml:space="preserve"> de un grupo de artísticas plásticos y fotógrafos quienes elegirán los trabajos representados y ganadores.</w:t>
      </w:r>
    </w:p>
    <w:p w14:paraId="5E852C12" w14:textId="77777777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35F8872E" w14:textId="71C631D2" w:rsidR="008A2084" w:rsidRPr="00486503" w:rsidRDefault="008A2084" w:rsidP="00BB5D4C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486503">
        <w:rPr>
          <w:rFonts w:ascii="Calibri" w:hAnsi="Calibri" w:cs="Calibri"/>
        </w:rPr>
        <w:t xml:space="preserve">Durante la exposición </w:t>
      </w:r>
      <w:r w:rsidR="00480FC4" w:rsidRPr="00486503">
        <w:rPr>
          <w:rFonts w:ascii="Calibri" w:hAnsi="Calibri" w:cs="Calibri"/>
        </w:rPr>
        <w:t>se</w:t>
      </w:r>
      <w:r w:rsidRPr="00486503">
        <w:rPr>
          <w:rFonts w:ascii="Calibri" w:hAnsi="Calibri" w:cs="Calibri"/>
        </w:rPr>
        <w:t xml:space="preserve"> seleccionarán 10 dibujos por categoría </w:t>
      </w:r>
      <w:r w:rsidR="00480FC4" w:rsidRPr="00486503">
        <w:rPr>
          <w:rFonts w:ascii="Calibri" w:hAnsi="Calibri" w:cs="Calibri"/>
        </w:rPr>
        <w:t xml:space="preserve">y 5 de fotografía </w:t>
      </w:r>
      <w:r w:rsidRPr="00486503">
        <w:rPr>
          <w:rFonts w:ascii="Calibri" w:hAnsi="Calibri" w:cs="Calibri"/>
        </w:rPr>
        <w:t>que serán plasmados en el libro con las mejores obras y con mensajes educativos en reducción de riesgos</w:t>
      </w:r>
      <w:r w:rsidR="00BB5D4C" w:rsidRPr="00486503">
        <w:rPr>
          <w:rFonts w:ascii="Calibri" w:hAnsi="Calibri" w:cs="Calibri"/>
        </w:rPr>
        <w:t>.</w:t>
      </w:r>
    </w:p>
    <w:p w14:paraId="1A66C4FB" w14:textId="77777777" w:rsidR="008A2084" w:rsidRPr="00486503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452F837C" w14:textId="77777777" w:rsidR="00BB5D4C" w:rsidRPr="00486503" w:rsidRDefault="00BB5D4C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19AD36FD" w14:textId="77777777" w:rsidR="008A2084" w:rsidRPr="00486503" w:rsidRDefault="008A2084" w:rsidP="00486503">
      <w:pPr>
        <w:spacing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  <w:r w:rsidRPr="00486503">
        <w:rPr>
          <w:rFonts w:ascii="Calibri" w:hAnsi="Calibri" w:cs="Calibri"/>
          <w:b/>
          <w:bCs/>
        </w:rPr>
        <w:t>9. Selección y Premiación</w:t>
      </w:r>
    </w:p>
    <w:p w14:paraId="2523444E" w14:textId="77777777" w:rsidR="008A2084" w:rsidRPr="00486503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5500273F" w14:textId="29C533C3" w:rsidR="008A2084" w:rsidRPr="00486503" w:rsidRDefault="008A2084" w:rsidP="00486503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486503">
        <w:rPr>
          <w:rFonts w:ascii="Calibri" w:hAnsi="Calibri" w:cs="Calibri"/>
        </w:rPr>
        <w:t>Se seleccionarán </w:t>
      </w:r>
      <w:r w:rsidR="00BB5D4C" w:rsidRPr="00486503">
        <w:rPr>
          <w:rFonts w:ascii="Calibri" w:hAnsi="Calibri" w:cs="Calibri"/>
        </w:rPr>
        <w:t>25</w:t>
      </w:r>
      <w:r w:rsidRPr="00486503">
        <w:rPr>
          <w:rFonts w:ascii="Calibri" w:hAnsi="Calibri" w:cs="Calibri"/>
        </w:rPr>
        <w:t xml:space="preserve"> dibujos por cada categoría para ser presentados durante todo el mes de agosto en una exposición de arte en dependencias del Centro Cultural Daniel de la Vega.</w:t>
      </w:r>
    </w:p>
    <w:p w14:paraId="01EE7D99" w14:textId="77777777" w:rsidR="008A2084" w:rsidRPr="00486503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355504AA" w14:textId="008CD42C" w:rsidR="008A2084" w:rsidRPr="00486503" w:rsidRDefault="008A2084" w:rsidP="00486503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486503">
        <w:rPr>
          <w:rFonts w:ascii="Calibri" w:hAnsi="Calibri" w:cs="Calibri"/>
        </w:rPr>
        <w:t xml:space="preserve">Para el caso de fotografía se seleccionarán </w:t>
      </w:r>
      <w:r w:rsidR="00480FC4" w:rsidRPr="00486503">
        <w:rPr>
          <w:rFonts w:ascii="Calibri" w:hAnsi="Calibri" w:cs="Calibri"/>
        </w:rPr>
        <w:t>10</w:t>
      </w:r>
      <w:r w:rsidRPr="00486503">
        <w:rPr>
          <w:rFonts w:ascii="Calibri" w:hAnsi="Calibri" w:cs="Calibri"/>
        </w:rPr>
        <w:t xml:space="preserve"> </w:t>
      </w:r>
      <w:r w:rsidR="00BB5D4C" w:rsidRPr="00486503">
        <w:rPr>
          <w:rFonts w:ascii="Calibri" w:hAnsi="Calibri" w:cs="Calibri"/>
        </w:rPr>
        <w:t>trabajos</w:t>
      </w:r>
      <w:r w:rsidR="00480FC4" w:rsidRPr="00486503">
        <w:rPr>
          <w:rFonts w:ascii="Calibri" w:hAnsi="Calibri" w:cs="Calibri"/>
        </w:rPr>
        <w:t xml:space="preserve"> para la exposición.</w:t>
      </w:r>
    </w:p>
    <w:p w14:paraId="19A0BC70" w14:textId="77777777" w:rsidR="008A2084" w:rsidRPr="00486503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4669D487" w14:textId="4E1CE99D" w:rsidR="008A2084" w:rsidRPr="00BB5D4C" w:rsidRDefault="008A2084" w:rsidP="00486503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486503">
        <w:rPr>
          <w:rFonts w:ascii="Calibri" w:hAnsi="Calibri" w:cs="Calibri"/>
        </w:rPr>
        <w:t>10 dibujos de cada categoría</w:t>
      </w:r>
      <w:r w:rsidR="00480FC4" w:rsidRPr="00486503">
        <w:rPr>
          <w:rFonts w:ascii="Calibri" w:hAnsi="Calibri" w:cs="Calibri"/>
        </w:rPr>
        <w:t xml:space="preserve"> de dibujo y 5 de fotografía</w:t>
      </w:r>
      <w:r w:rsidRPr="00486503">
        <w:rPr>
          <w:rFonts w:ascii="Calibri" w:hAnsi="Calibri" w:cs="Calibri"/>
        </w:rPr>
        <w:t xml:space="preserve"> serán publicados en un libro </w:t>
      </w:r>
      <w:r w:rsidR="00BB5D4C" w:rsidRPr="00486503">
        <w:rPr>
          <w:rFonts w:ascii="Calibri" w:hAnsi="Calibri" w:cs="Calibri"/>
        </w:rPr>
        <w:t>digital. que</w:t>
      </w:r>
      <w:r w:rsidRPr="00486503">
        <w:rPr>
          <w:rFonts w:ascii="Calibri" w:hAnsi="Calibri" w:cs="Calibri"/>
        </w:rPr>
        <w:t xml:space="preserve"> será compartido a todos los establecimientos educacionales, alumnos y comunidad.</w:t>
      </w:r>
    </w:p>
    <w:p w14:paraId="650B0F97" w14:textId="77777777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7461F7CF" w14:textId="12CF4164" w:rsidR="008A2084" w:rsidRPr="00BB5D4C" w:rsidRDefault="008A2084" w:rsidP="00486503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BB5D4C">
        <w:rPr>
          <w:rFonts w:ascii="Calibri" w:hAnsi="Calibri" w:cs="Calibri"/>
        </w:rPr>
        <w:t xml:space="preserve">De las obras seleccionadas se elegirá 1 ganador por </w:t>
      </w:r>
      <w:r w:rsidR="00BB5D4C" w:rsidRPr="00BB5D4C">
        <w:rPr>
          <w:rFonts w:ascii="Calibri" w:hAnsi="Calibri" w:cs="Calibri"/>
        </w:rPr>
        <w:t>categoría y</w:t>
      </w:r>
      <w:r w:rsidRPr="00BB5D4C">
        <w:rPr>
          <w:rFonts w:ascii="Calibri" w:hAnsi="Calibri" w:cs="Calibri"/>
        </w:rPr>
        <w:t xml:space="preserve"> gracias a la gentileza de EFE los dibujos seleccionados serán publicados por la empresa y también se entregarán premios para escolares con colaboradores de empresas de la zona.</w:t>
      </w:r>
    </w:p>
    <w:p w14:paraId="6D6CA5E0" w14:textId="77777777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1CC11B66" w14:textId="55D758EC" w:rsidR="008A2084" w:rsidRPr="00BB5D4C" w:rsidRDefault="00BB5D4C" w:rsidP="00486503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8A2084" w:rsidRPr="00BB5D4C">
        <w:rPr>
          <w:rFonts w:ascii="Calibri" w:hAnsi="Calibri" w:cs="Calibri"/>
        </w:rPr>
        <w:t>os participantes seleccionados que tendrán sus obras en el Centro Cultural serán notificados antes del 1 de agosto, publicando la nómina de los seleccionados vía correo electrónico al colegio al cual pertenece el/la alumno/a.</w:t>
      </w:r>
    </w:p>
    <w:p w14:paraId="3744D7AB" w14:textId="77777777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BB5D4C">
        <w:rPr>
          <w:rFonts w:ascii="Calibri" w:hAnsi="Calibri" w:cs="Calibri"/>
        </w:rPr>
        <w:br/>
      </w:r>
    </w:p>
    <w:p w14:paraId="67129D20" w14:textId="074E3E0A" w:rsidR="008A2084" w:rsidRPr="00BB5D4C" w:rsidRDefault="008A2084" w:rsidP="00486503">
      <w:pPr>
        <w:spacing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  <w:r w:rsidRPr="00BB5D4C">
        <w:rPr>
          <w:rFonts w:ascii="Calibri" w:hAnsi="Calibri" w:cs="Calibri"/>
          <w:b/>
          <w:bCs/>
        </w:rPr>
        <w:t>10. Sobre la participación de las y los estudiantes</w:t>
      </w:r>
    </w:p>
    <w:p w14:paraId="5022C4F1" w14:textId="0213C30A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BB5D4C">
        <w:rPr>
          <w:rFonts w:ascii="Calibri" w:hAnsi="Calibri" w:cs="Calibri"/>
        </w:rPr>
        <w:t xml:space="preserve">El proyecto busca que cada participante logre transmitir y comunicar su aprendizaje y experiencias en torno a la prevención, preparación, respuesta y recuperación ante emergencias y desastres. Para garantizar un proceso significativo y de </w:t>
      </w:r>
      <w:r w:rsidR="00BB5D4C" w:rsidRPr="00BB5D4C">
        <w:rPr>
          <w:rFonts w:ascii="Calibri" w:hAnsi="Calibri" w:cs="Calibri"/>
        </w:rPr>
        <w:t>participación</w:t>
      </w:r>
      <w:r w:rsidRPr="00BB5D4C">
        <w:rPr>
          <w:rFonts w:ascii="Calibri" w:hAnsi="Calibri" w:cs="Calibri"/>
        </w:rPr>
        <w:t>, el equipo organizador generará espacios de información clara para el estudiantado y se utilizará asentimiento y consentimiento informado.</w:t>
      </w:r>
    </w:p>
    <w:p w14:paraId="60EA361A" w14:textId="77777777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BB5D4C">
        <w:rPr>
          <w:rFonts w:ascii="Calibri" w:hAnsi="Calibri" w:cs="Calibri"/>
        </w:rPr>
        <w:lastRenderedPageBreak/>
        <w:br/>
      </w:r>
    </w:p>
    <w:p w14:paraId="142A7A82" w14:textId="77777777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  <w:b/>
          <w:bCs/>
        </w:rPr>
      </w:pPr>
      <w:r w:rsidRPr="00BB5D4C">
        <w:rPr>
          <w:rFonts w:ascii="Calibri" w:hAnsi="Calibri" w:cs="Calibri"/>
          <w:b/>
          <w:bCs/>
        </w:rPr>
        <w:t>Disposiciones Finales</w:t>
      </w:r>
    </w:p>
    <w:p w14:paraId="77B3018C" w14:textId="56072BFD" w:rsidR="008A2084" w:rsidRPr="00BB5D4C" w:rsidRDefault="008A2084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BB5D4C">
        <w:rPr>
          <w:rFonts w:ascii="Calibri" w:hAnsi="Calibri" w:cs="Calibri"/>
        </w:rPr>
        <w:t>La participación en el concurso implica la aceptación total de estas bases.</w:t>
      </w:r>
      <w:r w:rsidR="00BB5D4C">
        <w:rPr>
          <w:rFonts w:ascii="Calibri" w:hAnsi="Calibri" w:cs="Calibri"/>
        </w:rPr>
        <w:t xml:space="preserve"> </w:t>
      </w:r>
      <w:r w:rsidRPr="00BB5D4C">
        <w:rPr>
          <w:rFonts w:ascii="Calibri" w:hAnsi="Calibri" w:cs="Calibri"/>
        </w:rPr>
        <w:t xml:space="preserve">Los trabajos no serán devueltos y </w:t>
      </w:r>
      <w:r w:rsidR="00BB5D4C">
        <w:rPr>
          <w:rFonts w:ascii="Calibri" w:hAnsi="Calibri" w:cs="Calibri"/>
        </w:rPr>
        <w:t xml:space="preserve">tanto </w:t>
      </w:r>
      <w:r w:rsidRPr="00BB5D4C">
        <w:rPr>
          <w:rFonts w:ascii="Calibri" w:hAnsi="Calibri" w:cs="Calibri"/>
        </w:rPr>
        <w:t>los dibujos</w:t>
      </w:r>
      <w:r w:rsidR="00BB5D4C">
        <w:rPr>
          <w:rFonts w:ascii="Calibri" w:hAnsi="Calibri" w:cs="Calibri"/>
        </w:rPr>
        <w:t xml:space="preserve"> como las fotografías</w:t>
      </w:r>
      <w:r w:rsidRPr="00BB5D4C">
        <w:rPr>
          <w:rFonts w:ascii="Calibri" w:hAnsi="Calibri" w:cs="Calibri"/>
        </w:rPr>
        <w:t xml:space="preserve"> podrán ser utilizados para </w:t>
      </w:r>
      <w:r w:rsidR="00BB5D4C">
        <w:rPr>
          <w:rFonts w:ascii="Calibri" w:hAnsi="Calibri" w:cs="Calibri"/>
        </w:rPr>
        <w:t xml:space="preserve">los fines que estimen los servicios organizadores. </w:t>
      </w:r>
      <w:r w:rsidR="00896723">
        <w:rPr>
          <w:rFonts w:ascii="Calibri" w:hAnsi="Calibri" w:cs="Calibri"/>
        </w:rPr>
        <w:t>Para todos los efectos las obras y su uso deberán siempre señalar de manera visible la autoría de los trabajos.</w:t>
      </w:r>
    </w:p>
    <w:p w14:paraId="57252408" w14:textId="77777777" w:rsidR="00683A55" w:rsidRPr="007E246E" w:rsidRDefault="00683A55" w:rsidP="00BB5D4C">
      <w:pPr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sectPr w:rsidR="00683A55" w:rsidRPr="007E2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28B6" w14:textId="77777777" w:rsidR="00F15CA0" w:rsidRDefault="00F15CA0" w:rsidP="009D1FB3">
      <w:pPr>
        <w:spacing w:after="0" w:line="240" w:lineRule="auto"/>
      </w:pPr>
      <w:r>
        <w:separator/>
      </w:r>
    </w:p>
  </w:endnote>
  <w:endnote w:type="continuationSeparator" w:id="0">
    <w:p w14:paraId="09C8B653" w14:textId="77777777" w:rsidR="00F15CA0" w:rsidRDefault="00F15CA0" w:rsidP="009D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58E8" w14:textId="77777777" w:rsidR="00F15CA0" w:rsidRDefault="00F15CA0" w:rsidP="009D1FB3">
      <w:pPr>
        <w:spacing w:after="0" w:line="240" w:lineRule="auto"/>
      </w:pPr>
      <w:r>
        <w:separator/>
      </w:r>
    </w:p>
  </w:footnote>
  <w:footnote w:type="continuationSeparator" w:id="0">
    <w:p w14:paraId="38E50694" w14:textId="77777777" w:rsidR="00F15CA0" w:rsidRDefault="00F15CA0" w:rsidP="009D1FB3">
      <w:pPr>
        <w:spacing w:after="0" w:line="240" w:lineRule="auto"/>
      </w:pPr>
      <w:r>
        <w:continuationSeparator/>
      </w:r>
    </w:p>
  </w:footnote>
  <w:footnote w:id="1">
    <w:p w14:paraId="64B911D5" w14:textId="00F30D34" w:rsidR="009D1FB3" w:rsidRPr="009D1FB3" w:rsidRDefault="009D1FB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La e</w:t>
      </w:r>
      <w:r>
        <w:rPr>
          <w:lang w:val="es-MX"/>
        </w:rPr>
        <w:t>dad</w:t>
      </w:r>
      <w:r w:rsidR="00486503">
        <w:rPr>
          <w:lang w:val="es-MX"/>
        </w:rPr>
        <w:t xml:space="preserve"> mínima de los participantes es 3 años y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máxima  18</w:t>
      </w:r>
      <w:proofErr w:type="gramEnd"/>
      <w:r>
        <w:rPr>
          <w:lang w:val="es-MX"/>
        </w:rPr>
        <w:t xml:space="preserve"> años.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C419B"/>
    <w:multiLevelType w:val="multilevel"/>
    <w:tmpl w:val="288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230F6"/>
    <w:multiLevelType w:val="hybridMultilevel"/>
    <w:tmpl w:val="63E4A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01D8"/>
    <w:multiLevelType w:val="hybridMultilevel"/>
    <w:tmpl w:val="63E4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4B21"/>
    <w:multiLevelType w:val="hybridMultilevel"/>
    <w:tmpl w:val="11A40DC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864F8"/>
    <w:multiLevelType w:val="multilevel"/>
    <w:tmpl w:val="72D0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061C6"/>
    <w:multiLevelType w:val="multilevel"/>
    <w:tmpl w:val="7A4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8784B"/>
    <w:multiLevelType w:val="multilevel"/>
    <w:tmpl w:val="2E7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C0036"/>
    <w:multiLevelType w:val="multilevel"/>
    <w:tmpl w:val="891E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402013">
    <w:abstractNumId w:val="2"/>
  </w:num>
  <w:num w:numId="2" w16cid:durableId="1655253842">
    <w:abstractNumId w:val="6"/>
  </w:num>
  <w:num w:numId="3" w16cid:durableId="1553733328">
    <w:abstractNumId w:val="5"/>
  </w:num>
  <w:num w:numId="4" w16cid:durableId="39223691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2441557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64523053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27324676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97800057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1302510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3781616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573007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4860522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6419519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59424227">
    <w:abstractNumId w:val="4"/>
  </w:num>
  <w:num w:numId="15" w16cid:durableId="174996034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80192694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62164460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63900124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9059845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7290694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8208680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51476068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827933133">
    <w:abstractNumId w:val="0"/>
  </w:num>
  <w:num w:numId="24" w16cid:durableId="303781094">
    <w:abstractNumId w:val="7"/>
  </w:num>
  <w:num w:numId="25" w16cid:durableId="472605347">
    <w:abstractNumId w:val="3"/>
  </w:num>
  <w:num w:numId="26" w16cid:durableId="37474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6E"/>
    <w:rsid w:val="00051A56"/>
    <w:rsid w:val="00090609"/>
    <w:rsid w:val="00123C4C"/>
    <w:rsid w:val="001636B1"/>
    <w:rsid w:val="002254EF"/>
    <w:rsid w:val="002A605D"/>
    <w:rsid w:val="00480FC4"/>
    <w:rsid w:val="00486503"/>
    <w:rsid w:val="005A0C0C"/>
    <w:rsid w:val="00665F41"/>
    <w:rsid w:val="00683A55"/>
    <w:rsid w:val="007A79EB"/>
    <w:rsid w:val="007E246E"/>
    <w:rsid w:val="00896723"/>
    <w:rsid w:val="008A2084"/>
    <w:rsid w:val="009D1FB3"/>
    <w:rsid w:val="00A55EE9"/>
    <w:rsid w:val="00BB5D4C"/>
    <w:rsid w:val="00D157F3"/>
    <w:rsid w:val="00F15CA0"/>
    <w:rsid w:val="00F619B3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6E11"/>
  <w15:chartTrackingRefBased/>
  <w15:docId w15:val="{C7FA178C-8082-45C1-91EC-D5AA4B1D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4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4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4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4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4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4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4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4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4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4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46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A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1F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1F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1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6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3027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9755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34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7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1237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9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109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30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1282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3075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43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5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4873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664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0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1BC4-0287-468C-9A06-E6D1BA11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Valencia Pfaff</dc:creator>
  <cp:keywords/>
  <dc:description/>
  <cp:lastModifiedBy>Paula Lobos</cp:lastModifiedBy>
  <cp:revision>2</cp:revision>
  <dcterms:created xsi:type="dcterms:W3CDTF">2025-06-04T16:37:00Z</dcterms:created>
  <dcterms:modified xsi:type="dcterms:W3CDTF">2025-06-04T16:37:00Z</dcterms:modified>
</cp:coreProperties>
</file>